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7721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721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September 8, 2021</w:t>
        <w:tab/>
        <w:tab/>
        <w:tab/>
        <w:tab/>
        <w:tab/>
        <w:t xml:space="preserve">                                  </w:t>
      </w:r>
      <w:r w:rsidDel="00000000" w:rsidR="00000000" w:rsidRPr="00000000">
        <w:rPr>
          <w:rFonts w:ascii="Times New Roman" w:cs="Times New Roman" w:eastAsia="Times New Roman" w:hAnsi="Times New Roman"/>
          <w:b w:val="1"/>
          <w:sz w:val="24"/>
          <w:szCs w:val="24"/>
          <w:rtl w:val="0"/>
        </w:rPr>
        <w:t xml:space="preserve">Time: 7:00 pm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Azra Jeraj (Vice President of Operations)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w:t>
      </w:r>
      <w:r w:rsidDel="00000000" w:rsidR="00000000" w:rsidRPr="00000000">
        <w:rPr>
          <w:rFonts w:ascii="Times New Roman" w:cs="Times New Roman" w:eastAsia="Times New Roman" w:hAnsi="Times New Roman"/>
          <w:sz w:val="24"/>
          <w:szCs w:val="24"/>
          <w:rtl w:val="0"/>
        </w:rPr>
        <w:t xml:space="preserve"> NSS Assembly Meeting</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Nathaniel Gumapac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Emma Harris (Vice President,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Azra Jeraj (Vice President, Operations)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(Senator)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(VPUAs, Intern)</w:t>
      </w:r>
    </w:p>
    <w:p w:rsidR="00000000" w:rsidDel="00000000" w:rsidP="00000000" w:rsidRDefault="00000000" w:rsidRPr="00000000" w14:paraId="00000013">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(Academic &amp; Professional Development Commissioner)</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Mila Jones (Health and Wellness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Katelyn Tigchelaar (Interprofessional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B">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C">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TBD (CNSA Official Delegate) </w:t>
      </w:r>
    </w:p>
    <w:p w:rsidR="00000000" w:rsidDel="00000000" w:rsidP="00000000" w:rsidRDefault="00000000" w:rsidRPr="00000000" w14:paraId="0000001D">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TBD (CNSA Associate Delegate)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Kerry Xu (International Student</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TBD (BIPOC Student</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2">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Carleigh Higgins (Head Cape)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(AST Class of 2023 President)</w:t>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(Class of 2024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(Class of 2025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4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tab/>
        <w:t xml:space="preserve">Meeting begins</w:t>
      </w:r>
    </w:p>
    <w:p w:rsidR="00000000" w:rsidDel="00000000" w:rsidP="00000000" w:rsidRDefault="00000000" w:rsidRPr="00000000" w14:paraId="0000004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w:t>
        <w:tab/>
        <w:t xml:space="preserve">Motion #1 to approve agenda for the meeting for September 8th is passed</w:t>
      </w:r>
    </w:p>
    <w:p w:rsidR="00000000" w:rsidDel="00000000" w:rsidP="00000000" w:rsidRDefault="00000000" w:rsidRPr="00000000" w14:paraId="0000004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tab/>
        <w:t xml:space="preserve">President’s report, recap of summer AMS work, goals of communication and transparency for fall 2021, EDI initiatives, cultural humility</w:t>
      </w:r>
    </w:p>
    <w:p w:rsidR="00000000" w:rsidDel="00000000" w:rsidP="00000000" w:rsidRDefault="00000000" w:rsidRPr="00000000" w14:paraId="0000005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7:19</w:t>
        <w:tab/>
        <w:t xml:space="preserve">Vice President of Operations’ report. Orientation week funding for 4-year and AST track. Work on the website in making it more organized and easy to navigate. Goals include continuing to revitalize the website and ensuring that the budget is comprehensive by the end of term. </w:t>
      </w:r>
    </w:p>
    <w:p w:rsidR="00000000" w:rsidDel="00000000" w:rsidP="00000000" w:rsidRDefault="00000000" w:rsidRPr="00000000" w14:paraId="0000005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7:24</w:t>
        <w:tab/>
        <w:t xml:space="preserve">Vice President of University Affairs’ report. Updates from last semester (2023 Class Council, NSS contact list, NSS hiring. Increased engagement on @queensnss instagram page, working on summer highlights giveaway, midterm giveaways, AMS updates. Goals include increased engagement with the NSS, filling all NSS positions, creating a smooth transition for incoming executive team, prioritizing student success and wellness. </w:t>
      </w:r>
    </w:p>
    <w:p w:rsidR="00000000" w:rsidDel="00000000" w:rsidP="00000000" w:rsidRDefault="00000000" w:rsidRPr="00000000" w14:paraId="0000005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tab/>
        <w:t xml:space="preserve">Senator’s report delivered by President. Meeting about Fall Break timeline. </w:t>
      </w:r>
    </w:p>
    <w:p w:rsidR="00000000" w:rsidDel="00000000" w:rsidP="00000000" w:rsidRDefault="00000000" w:rsidRPr="00000000" w14:paraId="0000005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 </w:t>
        <w:tab/>
        <w:t xml:space="preserve">Academics and professional development commissioner report. Reflected on the past year in planning tutoring sessions. Goals in creating a bundle for future academics commissioner. </w:t>
      </w:r>
    </w:p>
    <w:p w:rsidR="00000000" w:rsidDel="00000000" w:rsidP="00000000" w:rsidRDefault="00000000" w:rsidRPr="00000000" w14:paraId="0000005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7:39</w:t>
        <w:tab/>
        <w:t xml:space="preserve">Health and Wellness Commissioner’s report. Goals to keep up with social media, increase social media engagement and in student wellness group on FB. Hopes to collaborate with other commissioners on future events. </w:t>
      </w:r>
    </w:p>
    <w:p w:rsidR="00000000" w:rsidDel="00000000" w:rsidP="00000000" w:rsidRDefault="00000000" w:rsidRPr="00000000" w14:paraId="0000005A">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7:40</w:t>
        <w:tab/>
        <w:t xml:space="preserve">Events commissioner’s report. Goals to execute planned events and collaborate with commissioners. </w:t>
      </w:r>
    </w:p>
    <w:p w:rsidR="00000000" w:rsidDel="00000000" w:rsidP="00000000" w:rsidRDefault="00000000" w:rsidRPr="00000000" w14:paraId="0000005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tab/>
        <w:t xml:space="preserve">Interprofessional commissioner’s report. Goal to execute card drive for ICU nurses.  </w:t>
      </w:r>
    </w:p>
    <w:p w:rsidR="00000000" w:rsidDel="00000000" w:rsidP="00000000" w:rsidRDefault="00000000" w:rsidRPr="00000000" w14:paraId="0000005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tab/>
        <w:t xml:space="preserve">International student commissioner’s report. Goal is to continue to establish a supportive network for international students. </w:t>
      </w:r>
    </w:p>
    <w:p w:rsidR="00000000" w:rsidDel="00000000" w:rsidP="00000000" w:rsidRDefault="00000000" w:rsidRPr="00000000" w14:paraId="0000005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7:44</w:t>
        <w:tab/>
        <w:t xml:space="preserve">Year 2 Class President’s report delivered by President. Proactive planning for stethoscope/scrub/BP cuff sales. Working on various fundraisers to raise money for the graduation fund. </w:t>
      </w:r>
    </w:p>
    <w:p w:rsidR="00000000" w:rsidDel="00000000" w:rsidP="00000000" w:rsidRDefault="00000000" w:rsidRPr="00000000" w14:paraId="0000006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7:45</w:t>
        <w:tab/>
        <w:t xml:space="preserve">Year 3 President’s report. Goal to increase fundraising. </w:t>
      </w:r>
    </w:p>
    <w:p w:rsidR="00000000" w:rsidDel="00000000" w:rsidP="00000000" w:rsidRDefault="00000000" w:rsidRPr="00000000" w14:paraId="0000006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tab/>
        <w:t xml:space="preserve">Year 4 Class President’s report. Goals for this year. </w:t>
      </w:r>
    </w:p>
    <w:p w:rsidR="00000000" w:rsidDel="00000000" w:rsidP="00000000" w:rsidRDefault="00000000" w:rsidRPr="00000000" w14:paraId="0000006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w:t>
        <w:tab/>
        <w:t xml:space="preserve">AST Year 4 Class President’s report. Goals to support community and collaboration and maintain morale this upcoming year. Emphasizing the importance of mental health and connecting to resources. </w:t>
      </w:r>
    </w:p>
    <w:p w:rsidR="00000000" w:rsidDel="00000000" w:rsidP="00000000" w:rsidRDefault="00000000" w:rsidRPr="00000000" w14:paraId="0000006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w:t>
        <w:tab/>
        <w:t xml:space="preserve">Question period commences. </w:t>
      </w:r>
    </w:p>
    <w:p w:rsidR="00000000" w:rsidDel="00000000" w:rsidP="00000000" w:rsidRDefault="00000000" w:rsidRPr="00000000" w14:paraId="0000006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w:t>
        <w:tab/>
        <w:t xml:space="preserve">Discussion period commences. Guest speaker recommendations, NSS social media content brainstorming.</w:t>
      </w:r>
    </w:p>
    <w:p w:rsidR="00000000" w:rsidDel="00000000" w:rsidP="00000000" w:rsidRDefault="00000000" w:rsidRPr="00000000" w14:paraId="0000006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w:t>
        <w:tab/>
        <w:t xml:space="preserve">Motion to adjourn the meeting is passed. Seconded by Julia Testani. </w:t>
      </w:r>
    </w:p>
    <w:p w:rsidR="00000000" w:rsidDel="00000000" w:rsidP="00000000" w:rsidRDefault="00000000" w:rsidRPr="00000000" w14:paraId="0000006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